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23F4" w14:textId="77777777" w:rsidR="005E1A20" w:rsidRDefault="00111991">
      <w:pPr>
        <w:pStyle w:val="Heading2"/>
        <w:rPr>
          <w:rFonts w:ascii="Arial Black" w:eastAsia="Arial Black" w:hAnsi="Arial Black" w:cs="Arial Black"/>
          <w:color w:val="274E13"/>
          <w:sz w:val="40"/>
          <w:szCs w:val="40"/>
        </w:rPr>
      </w:pPr>
      <w:bookmarkStart w:id="0" w:name="_lgf62dw5f4es" w:colFirst="0" w:colLast="0"/>
      <w:bookmarkEnd w:id="0"/>
      <w:r>
        <w:rPr>
          <w:rFonts w:ascii="Arial Black" w:eastAsia="Arial Black" w:hAnsi="Arial Black" w:cs="Arial Black"/>
          <w:color w:val="274E13"/>
          <w:sz w:val="40"/>
          <w:szCs w:val="40"/>
        </w:rPr>
        <w:t xml:space="preserve">One Tree in My Yard  </w:t>
      </w:r>
    </w:p>
    <w:p w14:paraId="16594526" w14:textId="77777777" w:rsidR="005E1A20" w:rsidRDefault="00111991">
      <w:pPr>
        <w:rPr>
          <w:color w:val="FF0000"/>
        </w:rPr>
      </w:pPr>
      <w:r>
        <w:rPr>
          <w:b/>
          <w:color w:val="FF0000"/>
        </w:rPr>
        <w:t>Your name, Class of ____</w:t>
      </w:r>
    </w:p>
    <w:p w14:paraId="79BE7FDE" w14:textId="77777777" w:rsidR="005E1A20" w:rsidRDefault="00111991">
      <w:pPr>
        <w:rPr>
          <w:b/>
          <w:color w:val="FF0000"/>
        </w:rPr>
      </w:pPr>
      <w:r>
        <w:rPr>
          <w:b/>
          <w:color w:val="FF0000"/>
        </w:rPr>
        <w:t xml:space="preserve">School, School District, City </w:t>
      </w:r>
    </w:p>
    <w:p w14:paraId="1C3C6947" w14:textId="77777777" w:rsidR="005E1A20" w:rsidRDefault="005E1A20"/>
    <w:p w14:paraId="549F858F" w14:textId="77777777" w:rsidR="005E1A20" w:rsidRDefault="00111991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Impact Design</w:t>
      </w:r>
      <w:r>
        <w:rPr>
          <w:b/>
          <w:sz w:val="32"/>
          <w:szCs w:val="32"/>
        </w:rPr>
        <w:t xml:space="preserve"> - </w:t>
      </w:r>
      <w:r>
        <w:rPr>
          <w:b/>
          <w:sz w:val="24"/>
          <w:szCs w:val="24"/>
        </w:rPr>
        <w:t>Design the process!</w:t>
      </w:r>
    </w:p>
    <w:p w14:paraId="06D3A4B5" w14:textId="77777777" w:rsidR="005E1A20" w:rsidRDefault="005E1A20">
      <w:pPr>
        <w:rPr>
          <w:sz w:val="10"/>
          <w:szCs w:val="10"/>
        </w:rPr>
      </w:pPr>
    </w:p>
    <w:p w14:paraId="00625A7F" w14:textId="77777777" w:rsidR="005E1A20" w:rsidRDefault="00111991">
      <w:pPr>
        <w:rPr>
          <w:sz w:val="36"/>
          <w:szCs w:val="36"/>
        </w:rPr>
      </w:pPr>
      <w:r>
        <w:rPr>
          <w:b/>
        </w:rPr>
        <w:t xml:space="preserve">1. Impact Statement - </w:t>
      </w:r>
      <w:r>
        <w:t xml:space="preserve">If I plant one tree in my yard, I can then talk to my neighbors about the </w:t>
      </w:r>
      <w:hyperlink r:id="rId7">
        <w:r>
          <w:rPr>
            <w:color w:val="1155CC"/>
            <w:u w:val="single"/>
          </w:rPr>
          <w:t>many benefits of trees</w:t>
        </w:r>
      </w:hyperlink>
      <w:r>
        <w:t xml:space="preserve"> and persuade them to join a neighborhood effort to support </w:t>
      </w:r>
      <w:r>
        <w:t xml:space="preserve">our City’s tree canopy goals.   </w:t>
      </w:r>
    </w:p>
    <w:p w14:paraId="58366A17" w14:textId="77777777" w:rsidR="005E1A20" w:rsidRDefault="005E1A20"/>
    <w:p w14:paraId="3A90D7CA" w14:textId="77777777" w:rsidR="005E1A20" w:rsidRDefault="00111991">
      <w:r>
        <w:rPr>
          <w:b/>
        </w:rPr>
        <w:t>2. Community Alignment</w:t>
      </w:r>
      <w:r>
        <w:t xml:space="preserve"> </w:t>
      </w: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6480"/>
      </w:tblGrid>
      <w:tr w:rsidR="005E1A20" w14:paraId="4245D78A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23AB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354F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Goal/Action</w:t>
            </w:r>
          </w:p>
        </w:tc>
      </w:tr>
      <w:tr w:rsidR="005E1A20" w14:paraId="49D91965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99AF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Urban Tree Canopy Assessment </w:t>
            </w:r>
          </w:p>
          <w:p w14:paraId="70968C2A" w14:textId="77777777" w:rsidR="005E1A20" w:rsidRDefault="00111991">
            <w:pPr>
              <w:widowControl w:val="0"/>
              <w:spacing w:line="240" w:lineRule="auto"/>
            </w:pPr>
            <w:r>
              <w:rPr>
                <w:color w:val="201D1D"/>
              </w:rPr>
              <w:t xml:space="preserve">To track progress towards our 40% canopy goal, Kirkland measures its canopy cover on </w:t>
            </w:r>
            <w:proofErr w:type="gramStart"/>
            <w:r>
              <w:rPr>
                <w:color w:val="201D1D"/>
              </w:rPr>
              <w:t>8-10 year</w:t>
            </w:r>
            <w:proofErr w:type="gramEnd"/>
            <w:r>
              <w:rPr>
                <w:color w:val="201D1D"/>
              </w:rPr>
              <w:t xml:space="preserve"> cycles.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0CEF" w14:textId="77777777" w:rsidR="005E1A20" w:rsidRDefault="00111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Check out this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PDF</w:t>
              </w:r>
            </w:hyperlink>
            <w:r>
              <w:rPr>
                <w:highlight w:val="white"/>
              </w:rPr>
              <w:t xml:space="preserve"> with cool data. Always good to scan the executive summary for main ideas. </w:t>
            </w:r>
          </w:p>
        </w:tc>
      </w:tr>
      <w:tr w:rsidR="005E1A20" w14:paraId="4F8377BC" w14:textId="77777777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191A" w14:textId="77777777" w:rsidR="005E1A20" w:rsidRDefault="00111991">
            <w:pPr>
              <w:widowControl w:val="0"/>
              <w:spacing w:line="240" w:lineRule="auto"/>
              <w:rPr>
                <w:rFonts w:ascii="Verdana" w:eastAsia="Verdana" w:hAnsi="Verdana" w:cs="Verdana"/>
                <w:color w:val="23221F"/>
                <w:highlight w:val="white"/>
              </w:rPr>
            </w:pPr>
            <w:r>
              <w:rPr>
                <w:b/>
              </w:rPr>
              <w:t xml:space="preserve">King County Forestry Services </w:t>
            </w:r>
          </w:p>
          <w:p w14:paraId="06BFB305" w14:textId="77777777" w:rsidR="005E1A20" w:rsidRDefault="0011199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Focuses on the retention of forestland for its environmental, social, and economic benefits.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7F9E" w14:textId="77777777" w:rsidR="005E1A20" w:rsidRDefault="00111991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Developed the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forest plan</w:t>
              </w:r>
            </w:hyperlink>
            <w:r>
              <w:rPr>
                <w:highlight w:val="white"/>
              </w:rPr>
              <w:t xml:space="preserve"> which is a shared countywide vision, including priorities and goals associated with rural and urban forest cover and forest health as well as strategies for achieving that vision over the next 30 years. </w:t>
            </w:r>
          </w:p>
        </w:tc>
      </w:tr>
    </w:tbl>
    <w:p w14:paraId="01954F01" w14:textId="77777777" w:rsidR="005E1A20" w:rsidRDefault="005E1A20"/>
    <w:p w14:paraId="58048C77" w14:textId="77777777" w:rsidR="005E1A20" w:rsidRDefault="00111991">
      <w:r>
        <w:rPr>
          <w:b/>
        </w:rPr>
        <w:t>3. Procedure</w:t>
      </w:r>
      <w:r>
        <w:t xml:space="preserve"> </w:t>
      </w:r>
    </w:p>
    <w:p w14:paraId="418D866D" w14:textId="77777777" w:rsidR="005E1A20" w:rsidRDefault="00111991">
      <w:pPr>
        <w:numPr>
          <w:ilvl w:val="0"/>
          <w:numId w:val="2"/>
        </w:numPr>
      </w:pPr>
      <w:r>
        <w:t>Find a good spot</w:t>
      </w:r>
      <w:r>
        <w:t xml:space="preserve"> in your yard to plant a tree sapling. Make sure the area can support the tree as it grows. </w:t>
      </w:r>
    </w:p>
    <w:p w14:paraId="6D6AD6B1" w14:textId="77777777" w:rsidR="005E1A20" w:rsidRDefault="00111991">
      <w:pPr>
        <w:numPr>
          <w:ilvl w:val="0"/>
          <w:numId w:val="2"/>
        </w:numPr>
      </w:pPr>
      <w:r>
        <w:t xml:space="preserve">Research a tree to purchase by accounting for its size, </w:t>
      </w:r>
      <w:proofErr w:type="gramStart"/>
      <w:r>
        <w:t>upkeep</w:t>
      </w:r>
      <w:proofErr w:type="gramEnd"/>
      <w:r>
        <w:t xml:space="preserve"> and nativity for your region. Use coniferous species for the highest stormwater and carbon sequestra</w:t>
      </w:r>
      <w:r>
        <w:t xml:space="preserve">tion benefits. </w:t>
      </w:r>
    </w:p>
    <w:p w14:paraId="36BB2F00" w14:textId="77777777" w:rsidR="005E1A20" w:rsidRDefault="00111991">
      <w:pPr>
        <w:numPr>
          <w:ilvl w:val="0"/>
          <w:numId w:val="2"/>
        </w:numPr>
      </w:pPr>
      <w:r>
        <w:t>Research how to plant a tree online and plant it!</w:t>
      </w:r>
    </w:p>
    <w:p w14:paraId="4606DFA7" w14:textId="77777777" w:rsidR="005E1A20" w:rsidRDefault="00111991">
      <w:pPr>
        <w:numPr>
          <w:ilvl w:val="0"/>
          <w:numId w:val="2"/>
        </w:numPr>
      </w:pPr>
      <w:r>
        <w:t xml:space="preserve">Head over to the ‘Impact Tracking’ section to gather some data. </w:t>
      </w:r>
    </w:p>
    <w:p w14:paraId="10BEDC8B" w14:textId="77777777" w:rsidR="005E1A20" w:rsidRDefault="00111991">
      <w:pPr>
        <w:numPr>
          <w:ilvl w:val="0"/>
          <w:numId w:val="2"/>
        </w:numPr>
      </w:pPr>
      <w:r>
        <w:t>Communicate your impact to stakeholders!</w:t>
      </w:r>
    </w:p>
    <w:p w14:paraId="051F6FEE" w14:textId="77777777" w:rsidR="005E1A20" w:rsidRDefault="005E1A20"/>
    <w:p w14:paraId="2215B01D" w14:textId="77777777" w:rsidR="005E1A20" w:rsidRDefault="00111991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Impact Tracking</w:t>
      </w:r>
      <w:r>
        <w:t xml:space="preserve"> - </w:t>
      </w:r>
      <w:r>
        <w:rPr>
          <w:b/>
          <w:sz w:val="24"/>
          <w:szCs w:val="24"/>
        </w:rPr>
        <w:t>Quantify your impact!</w:t>
      </w:r>
    </w:p>
    <w:p w14:paraId="35121A48" w14:textId="77777777" w:rsidR="005E1A20" w:rsidRDefault="00111991">
      <w:pPr>
        <w:rPr>
          <w:color w:val="0A0A0A"/>
          <w:highlight w:val="white"/>
        </w:rPr>
      </w:pPr>
      <w:r>
        <w:t xml:space="preserve">4. </w:t>
      </w:r>
      <w:r>
        <w:rPr>
          <w:b/>
        </w:rPr>
        <w:t xml:space="preserve">Data - </w:t>
      </w:r>
      <w:r>
        <w:rPr>
          <w:color w:val="0A0A0A"/>
          <w:highlight w:val="white"/>
        </w:rPr>
        <w:t>How much carbon would the newly p</w:t>
      </w:r>
      <w:r>
        <w:rPr>
          <w:color w:val="0A0A0A"/>
          <w:highlight w:val="white"/>
        </w:rPr>
        <w:t>lanted trees sequester after reaching maturity?</w:t>
      </w:r>
    </w:p>
    <w:p w14:paraId="12871C84" w14:textId="77777777" w:rsidR="005E1A20" w:rsidRDefault="005E1A20">
      <w:pPr>
        <w:rPr>
          <w:color w:val="0A0A0A"/>
          <w:highlight w:val="white"/>
        </w:rPr>
      </w:pPr>
    </w:p>
    <w:p w14:paraId="645DBE0E" w14:textId="77777777" w:rsidR="005E1A20" w:rsidRDefault="00111991">
      <w:p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Before jumping into the </w:t>
      </w:r>
      <w:proofErr w:type="gramStart"/>
      <w:r>
        <w:rPr>
          <w:color w:val="0A0A0A"/>
          <w:highlight w:val="white"/>
        </w:rPr>
        <w:t>calculations</w:t>
      </w:r>
      <w:proofErr w:type="gramEnd"/>
      <w:r>
        <w:rPr>
          <w:color w:val="0A0A0A"/>
          <w:highlight w:val="white"/>
        </w:rPr>
        <w:t xml:space="preserve"> we must gather some background information! You will need to…</w:t>
      </w:r>
    </w:p>
    <w:p w14:paraId="7B511193" w14:textId="77777777" w:rsidR="005E1A20" w:rsidRDefault="00111991">
      <w:pPr>
        <w:numPr>
          <w:ilvl w:val="0"/>
          <w:numId w:val="1"/>
        </w:num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Find your Tree Species </w:t>
      </w:r>
    </w:p>
    <w:p w14:paraId="701C2338" w14:textId="77777777" w:rsidR="005E1A20" w:rsidRDefault="00111991">
      <w:pPr>
        <w:numPr>
          <w:ilvl w:val="0"/>
          <w:numId w:val="1"/>
        </w:num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Maturity Age </w:t>
      </w:r>
    </w:p>
    <w:p w14:paraId="02800E10" w14:textId="77777777" w:rsidR="005E1A20" w:rsidRDefault="00111991">
      <w:pPr>
        <w:numPr>
          <w:ilvl w:val="0"/>
          <w:numId w:val="1"/>
        </w:num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Average Diameter (in.) of Trunk at Maturity </w:t>
      </w:r>
    </w:p>
    <w:p w14:paraId="05A832E4" w14:textId="77777777" w:rsidR="005E1A20" w:rsidRDefault="00111991">
      <w:pPr>
        <w:numPr>
          <w:ilvl w:val="0"/>
          <w:numId w:val="1"/>
        </w:num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Average height (ft.) of Tree at Maturity </w:t>
      </w:r>
    </w:p>
    <w:p w14:paraId="20B4F55A" w14:textId="77777777" w:rsidR="005E1A20" w:rsidRDefault="005E1A20">
      <w:pPr>
        <w:rPr>
          <w:color w:val="0A0A0A"/>
          <w:highlight w:val="white"/>
        </w:rPr>
      </w:pPr>
    </w:p>
    <w:p w14:paraId="593541B8" w14:textId="77777777" w:rsidR="005E1A20" w:rsidRDefault="00111991">
      <w:pPr>
        <w:rPr>
          <w:color w:val="0A0A0A"/>
          <w:highlight w:val="white"/>
        </w:rPr>
      </w:pPr>
      <w:r>
        <w:rPr>
          <w:color w:val="0A0A0A"/>
          <w:highlight w:val="white"/>
        </w:rPr>
        <w:t xml:space="preserve">Find the above information from a reliable source, check out </w:t>
      </w:r>
      <w:hyperlink r:id="rId10">
        <w:r>
          <w:rPr>
            <w:color w:val="1155CC"/>
            <w:highlight w:val="white"/>
            <w:u w:val="single"/>
          </w:rPr>
          <w:t>these dimensions</w:t>
        </w:r>
      </w:hyperlink>
      <w:r>
        <w:rPr>
          <w:color w:val="0A0A0A"/>
          <w:highlight w:val="white"/>
        </w:rPr>
        <w:t xml:space="preserve"> for a head</w:t>
      </w:r>
      <w:r>
        <w:rPr>
          <w:color w:val="0A0A0A"/>
          <w:highlight w:val="white"/>
        </w:rPr>
        <w:t xml:space="preserve"> start. </w:t>
      </w:r>
    </w:p>
    <w:p w14:paraId="6B271E19" w14:textId="77777777" w:rsidR="005E1A20" w:rsidRDefault="00111991">
      <w:pPr>
        <w:rPr>
          <w:color w:val="0A0A0A"/>
          <w:highlight w:val="white"/>
        </w:rPr>
      </w:pPr>
      <w:r>
        <w:t xml:space="preserve">Use </w:t>
      </w:r>
      <w:hyperlink r:id="rId11">
        <w:r>
          <w:rPr>
            <w:color w:val="1155CC"/>
            <w:u w:val="single"/>
          </w:rPr>
          <w:t>this</w:t>
        </w:r>
      </w:hyperlink>
      <w:r>
        <w:t xml:space="preserve"> tool to track how much carbon your tree will sequester once it has matured. </w:t>
      </w:r>
    </w:p>
    <w:p w14:paraId="56BA9CF7" w14:textId="77777777" w:rsidR="005E1A20" w:rsidRDefault="005E1A20">
      <w:pPr>
        <w:rPr>
          <w:b/>
          <w:sz w:val="32"/>
          <w:szCs w:val="32"/>
        </w:rPr>
      </w:pPr>
    </w:p>
    <w:p w14:paraId="5024A18C" w14:textId="77777777" w:rsidR="005E1A20" w:rsidRDefault="00111991">
      <w:pPr>
        <w:rPr>
          <w:b/>
          <w:sz w:val="32"/>
          <w:szCs w:val="32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 xml:space="preserve">Impact Storytelling </w:t>
      </w:r>
      <w:r>
        <w:rPr>
          <w:b/>
          <w:sz w:val="20"/>
          <w:szCs w:val="20"/>
        </w:rPr>
        <w:t xml:space="preserve">- </w:t>
      </w:r>
      <w:r>
        <w:rPr>
          <w:b/>
          <w:sz w:val="24"/>
          <w:szCs w:val="24"/>
        </w:rPr>
        <w:t xml:space="preserve">Share your data with who needs to know! </w:t>
      </w:r>
      <w:hyperlink r:id="rId12">
        <w:r>
          <w:rPr>
            <w:b/>
            <w:color w:val="1155CC"/>
            <w:sz w:val="20"/>
            <w:szCs w:val="20"/>
            <w:u w:val="single"/>
          </w:rPr>
          <w:t>Impact Stor</w:t>
        </w:r>
        <w:r>
          <w:rPr>
            <w:b/>
            <w:color w:val="1155CC"/>
            <w:sz w:val="20"/>
            <w:szCs w:val="20"/>
            <w:u w:val="single"/>
          </w:rPr>
          <w:t>ytelling Tips</w:t>
        </w:r>
      </w:hyperlink>
    </w:p>
    <w:p w14:paraId="28564E54" w14:textId="77777777" w:rsidR="005E1A20" w:rsidRDefault="00111991">
      <w:pPr>
        <w:rPr>
          <w:b/>
        </w:rPr>
      </w:pPr>
      <w:r>
        <w:rPr>
          <w:b/>
        </w:rPr>
        <w:t>5. Stakeholder Communication</w:t>
      </w:r>
    </w:p>
    <w:p w14:paraId="1207B786" w14:textId="77777777" w:rsidR="005E1A20" w:rsidRDefault="00111991">
      <w:pPr>
        <w:rPr>
          <w:i/>
        </w:rPr>
      </w:pPr>
      <w:r>
        <w:rPr>
          <w:i/>
        </w:rPr>
        <w:t>Think about video, graphs, e-news, and public presentation</w:t>
      </w:r>
    </w:p>
    <w:p w14:paraId="4D183C56" w14:textId="77777777" w:rsidR="005E1A20" w:rsidRDefault="00111991">
      <w:r>
        <w:t xml:space="preserve">Ideas: </w:t>
      </w:r>
    </w:p>
    <w:p w14:paraId="35CF92F9" w14:textId="77777777" w:rsidR="005E1A20" w:rsidRDefault="00111991">
      <w:pPr>
        <w:numPr>
          <w:ilvl w:val="0"/>
          <w:numId w:val="3"/>
        </w:numPr>
      </w:pPr>
      <w:r>
        <w:t xml:space="preserve">Create a script for the school newspaper or video team detailing the importance of tree planting, how much carbon your single tree will sequester </w:t>
      </w:r>
      <w:r>
        <w:t xml:space="preserve">at maturity, and how much carbon can be omitted if everyone planted just one tree. Check out </w:t>
      </w:r>
      <w:hyperlink r:id="rId13">
        <w:r>
          <w:rPr>
            <w:color w:val="1155CC"/>
            <w:u w:val="single"/>
          </w:rPr>
          <w:t>this</w:t>
        </w:r>
      </w:hyperlink>
      <w:r>
        <w:t xml:space="preserve"> example. </w:t>
      </w:r>
    </w:p>
    <w:p w14:paraId="77462B3A" w14:textId="77777777" w:rsidR="005E1A20" w:rsidRDefault="00111991">
      <w:pPr>
        <w:numPr>
          <w:ilvl w:val="0"/>
          <w:numId w:val="3"/>
        </w:numPr>
      </w:pPr>
      <w:r>
        <w:t>Film and edit short (1-3 minute) vlogs of my tree-planting experience (separate videos for at home and group projects) to share on my Instagram and other social media platforms.</w:t>
      </w:r>
    </w:p>
    <w:p w14:paraId="59F548EE" w14:textId="77777777" w:rsidR="005E1A20" w:rsidRDefault="00111991">
      <w:pPr>
        <w:numPr>
          <w:ilvl w:val="0"/>
          <w:numId w:val="3"/>
        </w:numPr>
      </w:pPr>
      <w:r>
        <w:t>Write and shoot a mockumentary from a</w:t>
      </w:r>
      <w:r>
        <w:t xml:space="preserve"> salmon’s perspective. Detail the hardships salmon go through as a result of tree deforestation. End the film with a call to action, “plant just one tree”. </w:t>
      </w:r>
    </w:p>
    <w:p w14:paraId="31FBABDA" w14:textId="77777777" w:rsidR="005E1A20" w:rsidRDefault="00111991">
      <w:pPr>
        <w:numPr>
          <w:ilvl w:val="0"/>
          <w:numId w:val="3"/>
        </w:numPr>
      </w:pPr>
      <w:r>
        <w:t>Create brief Presentations for service or environmental groups to encourage them to pursue a simila</w:t>
      </w:r>
      <w:r>
        <w:t>r project. Include…</w:t>
      </w:r>
    </w:p>
    <w:p w14:paraId="1EFC986C" w14:textId="77777777" w:rsidR="005E1A20" w:rsidRDefault="00111991">
      <w:pPr>
        <w:numPr>
          <w:ilvl w:val="1"/>
          <w:numId w:val="3"/>
        </w:numPr>
      </w:pPr>
      <w:r>
        <w:t>Relationship to community goals, stakeholders</w:t>
      </w:r>
    </w:p>
    <w:p w14:paraId="5B7032FC" w14:textId="77777777" w:rsidR="005E1A20" w:rsidRDefault="00111991">
      <w:pPr>
        <w:numPr>
          <w:ilvl w:val="1"/>
          <w:numId w:val="3"/>
        </w:numPr>
      </w:pPr>
      <w:r>
        <w:t xml:space="preserve">My </w:t>
      </w:r>
      <w:proofErr w:type="gramStart"/>
      <w:r>
        <w:t>experience;</w:t>
      </w:r>
      <w:proofErr w:type="gramEnd"/>
      <w:r>
        <w:t xml:space="preserve"> what went well, what needed improvement</w:t>
      </w:r>
    </w:p>
    <w:p w14:paraId="7A60DFE2" w14:textId="77777777" w:rsidR="005E1A20" w:rsidRDefault="00111991">
      <w:pPr>
        <w:numPr>
          <w:ilvl w:val="1"/>
          <w:numId w:val="3"/>
        </w:numPr>
      </w:pPr>
      <w:r>
        <w:t>The results (specific data), my impact</w:t>
      </w:r>
    </w:p>
    <w:p w14:paraId="7179E858" w14:textId="77777777" w:rsidR="005E1A20" w:rsidRDefault="00111991">
      <w:pPr>
        <w:numPr>
          <w:ilvl w:val="1"/>
          <w:numId w:val="3"/>
        </w:numPr>
      </w:pPr>
      <w:r>
        <w:t>What would happen if you did the same?</w:t>
      </w:r>
    </w:p>
    <w:p w14:paraId="6CD372EC" w14:textId="77777777" w:rsidR="005E1A20" w:rsidRDefault="005E1A20"/>
    <w:p w14:paraId="06ECCACA" w14:textId="77777777" w:rsidR="005E1A20" w:rsidRDefault="00111991">
      <w:r>
        <w:t xml:space="preserve">Present Idea to… </w:t>
      </w:r>
    </w:p>
    <w:tbl>
      <w:tblPr>
        <w:tblStyle w:val="a0"/>
        <w:tblW w:w="10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660"/>
        <w:gridCol w:w="5010"/>
      </w:tblGrid>
      <w:tr w:rsidR="005E1A20" w14:paraId="014161D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4F05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5007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Interests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F4E2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5E1A20" w14:paraId="1541383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1428" w14:textId="77777777" w:rsidR="005E1A20" w:rsidRDefault="00111991">
            <w:pPr>
              <w:widowControl w:val="0"/>
              <w:spacing w:line="240" w:lineRule="auto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Green River Coalition</w:t>
              </w:r>
            </w:hyperlink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1733" w14:textId="77777777" w:rsidR="005E1A20" w:rsidRDefault="00111991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A non-profit organization that collaborates with community, municipalities, nonprofits, educational </w:t>
            </w:r>
            <w:proofErr w:type="gramStart"/>
            <w:r>
              <w:t>institutions</w:t>
            </w:r>
            <w:proofErr w:type="gramEnd"/>
            <w:r>
              <w:t xml:space="preserve"> and other agencies to protect and enhance the Green River and our w</w:t>
            </w:r>
            <w:r>
              <w:t>atershed.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EE92" w14:textId="77777777" w:rsidR="005E1A20" w:rsidRDefault="00111991">
            <w:pPr>
              <w:widowControl w:val="0"/>
              <w:spacing w:line="240" w:lineRule="auto"/>
            </w:pPr>
            <w:r>
              <w:t xml:space="preserve">Ask to be connected with other organizations and their tree planting events. You may be sent opportunities to participate in upcoming reforestation events. </w:t>
            </w:r>
          </w:p>
        </w:tc>
      </w:tr>
      <w:tr w:rsidR="005E1A20" w14:paraId="636A468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ACBE" w14:textId="77777777" w:rsidR="005E1A20" w:rsidRDefault="00111991">
            <w:pPr>
              <w:widowControl w:val="0"/>
              <w:spacing w:line="240" w:lineRule="auto"/>
            </w:pPr>
            <w:r>
              <w:t>Schools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93D2" w14:textId="77777777" w:rsidR="005E1A20" w:rsidRDefault="00111991">
            <w:pPr>
              <w:widowControl w:val="0"/>
              <w:spacing w:line="240" w:lineRule="auto"/>
            </w:pPr>
            <w:r>
              <w:t>Community Evolvement, Youth Development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ABDE" w14:textId="77777777" w:rsidR="005E1A20" w:rsidRDefault="00111991">
            <w:pPr>
              <w:widowControl w:val="0"/>
              <w:spacing w:line="240" w:lineRule="auto"/>
            </w:pPr>
            <w:r>
              <w:t xml:space="preserve">Hold conversations with school clubs, teachers, school admin about widespread community tree planting for their students. </w:t>
            </w:r>
          </w:p>
        </w:tc>
      </w:tr>
    </w:tbl>
    <w:p w14:paraId="7F21866E" w14:textId="77777777" w:rsidR="005E1A20" w:rsidRDefault="005E1A20"/>
    <w:p w14:paraId="442F29CA" w14:textId="77777777" w:rsidR="005E1A20" w:rsidRDefault="00111991">
      <w:r>
        <w:t>Add your project to our website! Contribute to collective impact…</w:t>
      </w:r>
    </w:p>
    <w:sectPr w:rsidR="005E1A20">
      <w:head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67C3" w14:textId="77777777" w:rsidR="00111991" w:rsidRDefault="00111991">
      <w:pPr>
        <w:spacing w:line="240" w:lineRule="auto"/>
      </w:pPr>
      <w:r>
        <w:separator/>
      </w:r>
    </w:p>
  </w:endnote>
  <w:endnote w:type="continuationSeparator" w:id="0">
    <w:p w14:paraId="21CFD190" w14:textId="77777777" w:rsidR="00111991" w:rsidRDefault="0011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593F" w14:textId="77777777" w:rsidR="00111991" w:rsidRDefault="00111991">
      <w:pPr>
        <w:spacing w:line="240" w:lineRule="auto"/>
      </w:pPr>
      <w:r>
        <w:separator/>
      </w:r>
    </w:p>
  </w:footnote>
  <w:footnote w:type="continuationSeparator" w:id="0">
    <w:p w14:paraId="7A4B7317" w14:textId="77777777" w:rsidR="00111991" w:rsidRDefault="00111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87C1" w14:textId="77777777" w:rsidR="005E1A20" w:rsidRDefault="00111991">
    <w:r>
      <w:rPr>
        <w:noProof/>
      </w:rPr>
      <w:drawing>
        <wp:anchor distT="0" distB="0" distL="114300" distR="114300" simplePos="0" relativeHeight="251658240" behindDoc="0" locked="0" layoutInCell="1" hidden="0" allowOverlap="1" wp14:anchorId="44A994B0" wp14:editId="38B9FDC7">
          <wp:simplePos x="0" y="0"/>
          <wp:positionH relativeFrom="page">
            <wp:posOffset>6429375</wp:posOffset>
          </wp:positionH>
          <wp:positionV relativeFrom="page">
            <wp:posOffset>114300</wp:posOffset>
          </wp:positionV>
          <wp:extent cx="1275928" cy="11382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928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52498CF7" wp14:editId="6AB1B91E">
              <wp:simplePos x="0" y="0"/>
              <wp:positionH relativeFrom="page">
                <wp:posOffset>9525</wp:posOffset>
              </wp:positionH>
              <wp:positionV relativeFrom="page">
                <wp:posOffset>166688</wp:posOffset>
              </wp:positionV>
              <wp:extent cx="5367338" cy="823455"/>
              <wp:effectExtent l="0" t="0" r="0" b="0"/>
              <wp:wrapTopAndBottom distT="114300" distB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7338" cy="823455"/>
                        <a:chOff x="1218949" y="2094374"/>
                        <a:chExt cx="10288470" cy="1559804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1218949" y="2094374"/>
                          <a:ext cx="10288470" cy="1559804"/>
                          <a:chOff x="1406078" y="1732584"/>
                          <a:chExt cx="6681259" cy="1641035"/>
                        </a:xfrm>
                      </wpg:grpSpPr>
                      <wps:wsp>
                        <wps:cNvPr id="4" name="Flowchart: Manual Input 4"/>
                        <wps:cNvSpPr/>
                        <wps:spPr>
                          <a:xfrm rot="5400000" flipH="1">
                            <a:off x="6332043" y="1618239"/>
                            <a:ext cx="1640948" cy="1869639"/>
                          </a:xfrm>
                          <a:prstGeom prst="flowChartManualInput">
                            <a:avLst/>
                          </a:prstGeom>
                          <a:solidFill>
                            <a:srgbClr val="CE6D1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7A87D" w14:textId="77777777" w:rsidR="005E1A20" w:rsidRDefault="005E1A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06078" y="1732619"/>
                            <a:ext cx="4865400" cy="1641000"/>
                          </a:xfrm>
                          <a:prstGeom prst="rect">
                            <a:avLst/>
                          </a:prstGeom>
                          <a:solidFill>
                            <a:srgbClr val="CE6D1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2C0A3B" w14:textId="77777777" w:rsidR="005E1A20" w:rsidRDefault="005E1A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530493" y="2344373"/>
                          <a:ext cx="9665400" cy="13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267CF" w14:textId="77777777" w:rsidR="005E1A20" w:rsidRPr="003D1434" w:rsidRDefault="00111991">
                            <w:pPr>
                              <w:spacing w:line="240" w:lineRule="auto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 w:rsidRPr="003D1434">
                              <w:rPr>
                                <w:color w:val="FFFFFF"/>
                                <w:sz w:val="32"/>
                                <w:szCs w:val="8"/>
                              </w:rPr>
                              <w:t>Sustainability Ambassadors</w:t>
                            </w:r>
                          </w:p>
                          <w:p w14:paraId="5C552672" w14:textId="5245220F" w:rsidR="005E1A20" w:rsidRDefault="00111991">
                            <w:pPr>
                              <w:spacing w:line="240" w:lineRule="auto"/>
                              <w:textDirection w:val="btLr"/>
                              <w:rPr>
                                <w:i/>
                                <w:color w:val="FFFFFF"/>
                                <w:sz w:val="32"/>
                                <w:szCs w:val="8"/>
                              </w:rPr>
                            </w:pPr>
                            <w:r w:rsidRPr="003D1434">
                              <w:rPr>
                                <w:b/>
                                <w:color w:val="FFFFFF"/>
                                <w:sz w:val="32"/>
                                <w:szCs w:val="8"/>
                              </w:rPr>
                              <w:t xml:space="preserve">Micro-IP3 </w:t>
                            </w:r>
                            <w:r w:rsidRPr="003D1434">
                              <w:rPr>
                                <w:i/>
                                <w:color w:val="FFFFFF"/>
                                <w:sz w:val="32"/>
                                <w:szCs w:val="8"/>
                              </w:rPr>
                              <w:t xml:space="preserve">- Join the momentum! </w:t>
                            </w:r>
                          </w:p>
                          <w:p w14:paraId="41388C34" w14:textId="77777777" w:rsidR="003D1434" w:rsidRPr="003D1434" w:rsidRDefault="003D1434">
                            <w:pPr>
                              <w:spacing w:line="240" w:lineRule="auto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98CF7" id="Group 1" o:spid="_x0000_s1026" style="position:absolute;margin-left:.75pt;margin-top:13.15pt;width:422.65pt;height:64.85pt;z-index:251659264;mso-wrap-distance-top:9pt;mso-wrap-distance-bottom:9pt;mso-position-horizontal-relative:page;mso-position-vertical-relative:page" coordorigin="12189,20943" coordsize="102884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">
              <v:group id="Group 3" o:spid="_x0000_s1027" style="position:absolute;left:12189;top:20943;width:102885;height:15598" coordorigin="14060,17325" coordsize="66812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4" o:spid="_x0000_s1028" type="#_x0000_t118" style="position:absolute;left:63320;top:16181;width:16410;height:1869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" fillcolor="#ce6d13" stroked="f">
                  <v:textbox inset="2.53958mm,2.53958mm,2.53958mm,2.53958mm">
                    <w:txbxContent>
                      <w:p w14:paraId="3F17A87D" w14:textId="77777777" w:rsidR="005E1A20" w:rsidRDefault="005E1A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5" o:spid="_x0000_s1029" style="position:absolute;left:14060;top:17326;width:48654;height:1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" fillcolor="#ce6d13" stroked="f">
                  <v:textbox inset="2.53958mm,2.53958mm,2.53958mm,2.53958mm">
                    <w:txbxContent>
                      <w:p w14:paraId="7C2C0A3B" w14:textId="77777777" w:rsidR="005E1A20" w:rsidRDefault="005E1A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5304;top:23443;width:96654;height:1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290267CF" w14:textId="77777777" w:rsidR="005E1A20" w:rsidRPr="003D1434" w:rsidRDefault="00111991">
                      <w:pPr>
                        <w:spacing w:line="240" w:lineRule="auto"/>
                        <w:textDirection w:val="btLr"/>
                        <w:rPr>
                          <w:sz w:val="8"/>
                          <w:szCs w:val="8"/>
                        </w:rPr>
                      </w:pPr>
                      <w:r w:rsidRPr="003D1434">
                        <w:rPr>
                          <w:color w:val="FFFFFF"/>
                          <w:sz w:val="32"/>
                          <w:szCs w:val="8"/>
                        </w:rPr>
                        <w:t>Sustainability Ambassadors</w:t>
                      </w:r>
                    </w:p>
                    <w:p w14:paraId="5C552672" w14:textId="5245220F" w:rsidR="005E1A20" w:rsidRDefault="00111991">
                      <w:pPr>
                        <w:spacing w:line="240" w:lineRule="auto"/>
                        <w:textDirection w:val="btLr"/>
                        <w:rPr>
                          <w:i/>
                          <w:color w:val="FFFFFF"/>
                          <w:sz w:val="32"/>
                          <w:szCs w:val="8"/>
                        </w:rPr>
                      </w:pPr>
                      <w:r w:rsidRPr="003D1434">
                        <w:rPr>
                          <w:b/>
                          <w:color w:val="FFFFFF"/>
                          <w:sz w:val="32"/>
                          <w:szCs w:val="8"/>
                        </w:rPr>
                        <w:t xml:space="preserve">Micro-IP3 </w:t>
                      </w:r>
                      <w:r w:rsidRPr="003D1434">
                        <w:rPr>
                          <w:i/>
                          <w:color w:val="FFFFFF"/>
                          <w:sz w:val="32"/>
                          <w:szCs w:val="8"/>
                        </w:rPr>
                        <w:t xml:space="preserve">- Join the momentum! </w:t>
                      </w:r>
                    </w:p>
                    <w:p w14:paraId="41388C34" w14:textId="77777777" w:rsidR="003D1434" w:rsidRPr="003D1434" w:rsidRDefault="003D1434">
                      <w:pPr>
                        <w:spacing w:line="240" w:lineRule="auto"/>
                        <w:textDirection w:val="btL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2A0"/>
    <w:multiLevelType w:val="multilevel"/>
    <w:tmpl w:val="E7368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17E40"/>
    <w:multiLevelType w:val="multilevel"/>
    <w:tmpl w:val="6E88F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3671BE"/>
    <w:multiLevelType w:val="multilevel"/>
    <w:tmpl w:val="9F26E5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20"/>
    <w:rsid w:val="00111991"/>
    <w:rsid w:val="003D1434"/>
    <w:rsid w:val="005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2A97"/>
  <w15:docId w15:val="{2DA4915F-6D7C-4EA2-876F-AAA81C2F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34"/>
  </w:style>
  <w:style w:type="paragraph" w:styleId="Footer">
    <w:name w:val="footer"/>
    <w:basedOn w:val="Normal"/>
    <w:link w:val="FooterChar"/>
    <w:uiPriority w:val="99"/>
    <w:unhideWhenUsed/>
    <w:rsid w:val="003D1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landwa.gov/files/sharedassets/public/planning-amp-building/planning-and-building-images/final-2018-utc-report.pdf" TargetMode="External"/><Relationship Id="rId13" Type="http://schemas.openxmlformats.org/officeDocument/2006/relationships/hyperlink" Target="https://www.canva.com/design/DAEpQ7gH6f4/2blsp78IXsStRKUgMKB2gg/view?utm_content=DAEpQ7gH6f4&amp;utm_campaign=designshare&amp;utm_medium=link&amp;utm_source=sharebutton&amp;mode=p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gcounty.gov/services/environment/stewardship/three-million-trees.aspx" TargetMode="External"/><Relationship Id="rId12" Type="http://schemas.openxmlformats.org/officeDocument/2006/relationships/hyperlink" Target="https://docs.google.com/document/d/1do-KoX9J5onLrEEoSiKnmNWHYlk_jf0lJZ-ANkXCLMk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kDMf28h2clsN05RHTQ4csHcQVTbVnyT-mIDIK3NPfm8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orefinery.utk.edu/technical_reviews/Tree%20Siz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gcounty.gov/services/environment/water-and-land/forestry/forest-policy/30-year-forest-plan.aspx" TargetMode="External"/><Relationship Id="rId14" Type="http://schemas.openxmlformats.org/officeDocument/2006/relationships/hyperlink" Target="https://www.greenrivercoali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AYAD, HODA</cp:lastModifiedBy>
  <cp:revision>2</cp:revision>
  <dcterms:created xsi:type="dcterms:W3CDTF">2022-03-10T06:12:00Z</dcterms:created>
  <dcterms:modified xsi:type="dcterms:W3CDTF">2022-03-10T06:12:00Z</dcterms:modified>
</cp:coreProperties>
</file>